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 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chtsanwaltskanzlei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earbeitungsnummer:……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zugnehmend auf Ihre Zahlungsaufforderung mit der Bearbeitungsnummer ................... teile ich Ihnen mit, dass der von Ihnen geforderte Betrag überhöht ist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ür die Parkgebühr, die Kosten der Halterermittlung sowie die Kosten Ihres Aufforderungsschreibens ist ein Betrag von € 50,- angemessen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sbezüglich verweise ich auch auf den Beschluss des AG Pula Geschäftszahl 11 P1-3/2019-2 vom 8.1.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biete Ihnen daher die Zahlung von pauschal € 50,- an und ersuche Sie, die Betreibung zur Bearbeitungsnummer …. einzustell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suche Sie, mir binnen 14 Tagen zu bestätigen, dass die Angelegenheit mit dieser Zahlung erledigt 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